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rPr>
          <w:rFonts w:ascii="黑体" w:hAnsi="黑体" w:eastAsia="黑体"/>
          <w:b w:val="0"/>
          <w:sz w:val="32"/>
        </w:rPr>
      </w:pPr>
      <w:r>
        <w:rPr>
          <w:rFonts w:hint="eastAsia" w:ascii="黑体" w:hAnsi="黑体" w:eastAsia="黑体"/>
          <w:b w:val="0"/>
          <w:sz w:val="32"/>
        </w:rPr>
        <w:t>附件</w:t>
      </w:r>
      <w:r>
        <w:rPr>
          <w:rFonts w:ascii="黑体" w:hAnsi="黑体" w:eastAsia="黑体"/>
          <w:b w:val="0"/>
          <w:sz w:val="32"/>
        </w:rPr>
        <w:t>3</w:t>
      </w: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线上一流本科课程申报书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（20</w:t>
      </w:r>
      <w:r>
        <w:rPr>
          <w:rFonts w:ascii="方正小标宋简体" w:hAnsi="方正小标宋_GBK" w:eastAsia="方正小标宋简体"/>
          <w:kern w:val="0"/>
          <w:sz w:val="44"/>
          <w:szCs w:val="44"/>
        </w:rPr>
        <w:t>2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主要开课平台：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申报课程学院：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填表说明</w:t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1.开课平台是指提供面向高校和社会开放学习服务的公开课程平台。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2.申报课程名称、课程团队主要成员须与平台显示情况一致，课程负责人所在单位与申报课程学校一致。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3.课程性质可根据实际情况选择，可多选。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4.申报课程在多个平台开课的，只能选择一个主要平台申报。多个平台的有关数据可按平台分别提供“课程数据信息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表</w:t>
      </w:r>
      <w:r>
        <w:rPr>
          <w:rFonts w:hint="eastAsia" w:ascii="仿宋_GB2312" w:hAnsi="仿宋" w:eastAsia="仿宋_GB2312"/>
          <w:sz w:val="32"/>
          <w:szCs w:val="32"/>
        </w:rPr>
        <w:t>”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表2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 xml:space="preserve">。 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5.因课时较长而分段在线开课、并由不同负责人主持的申报课程，可多人联合申报同一门课程。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6.专业类代码指《普通高等学校本科专业目录（2012）》中的专业类代码（四位数字）。没有对应学科专业的课程，本科填写“0000”。</w:t>
      </w:r>
    </w:p>
    <w:p>
      <w:pPr>
        <w:spacing w:line="560" w:lineRule="exact"/>
      </w:pPr>
    </w:p>
    <w:p>
      <w:pPr>
        <w:widowControl/>
        <w:spacing w:line="560" w:lineRule="exact"/>
        <w:jc w:val="left"/>
      </w:pPr>
    </w:p>
    <w:p>
      <w:pPr>
        <w:widowControl/>
        <w:spacing w:line="560" w:lineRule="exact"/>
        <w:jc w:val="left"/>
      </w:pPr>
    </w:p>
    <w:p>
      <w:pPr>
        <w:widowControl/>
        <w:spacing w:line="560" w:lineRule="exact"/>
        <w:jc w:val="left"/>
      </w:pPr>
    </w:p>
    <w:p>
      <w:pPr>
        <w:widowControl/>
        <w:spacing w:line="560" w:lineRule="exact"/>
        <w:jc w:val="left"/>
      </w:pPr>
    </w:p>
    <w:p>
      <w:pPr>
        <w:widowControl/>
        <w:spacing w:line="560" w:lineRule="exact"/>
        <w:jc w:val="left"/>
      </w:pPr>
      <w:r>
        <w:br w:type="page"/>
      </w: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一、课程基本情况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3402"/>
        <w:gridCol w:w="1913"/>
        <w:gridCol w:w="17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tcBorders>
              <w:right w:val="single" w:color="000000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color="000000" w:sz="4" w:space="0"/>
            </w:tcBorders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前两年是否申报</w:t>
            </w:r>
          </w:p>
        </w:tc>
        <w:tc>
          <w:tcPr>
            <w:tcW w:w="177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是 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□本科生课 □专科生课  □社会学习者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□高校学分认定课□社会学习者课程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restart"/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大学生文化素质教育课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公共基础课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专业课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中文  </w:t>
            </w:r>
          </w:p>
          <w:p>
            <w:pPr>
              <w:rPr>
                <w:rFonts w:ascii="仿宋_GB2312" w:eastAsia="仿宋_GB2312" w:hAnsi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 xml:space="preserve">中文+外文字幕（语种） 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宋体" w:eastAsia="仿宋_GB2312" w:cs="宋体"/>
                <w:kern w:val="0"/>
                <w:sz w:val="22"/>
                <w:szCs w:val="20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0"/>
              </w:rPr>
              <w:t>完全开放：自由注册，免费学习</w:t>
            </w:r>
          </w:p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  <w:szCs w:val="20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首期上线平台</w:t>
            </w:r>
          </w:p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及时间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课程链接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rFonts w:ascii="仿宋_GB2312" w:hAnsi="黑体" w:eastAsia="仿宋_GB2312"/>
          <w:b/>
          <w:sz w:val="24"/>
          <w:szCs w:val="24"/>
        </w:rPr>
      </w:pPr>
      <w:r>
        <w:rPr>
          <w:rFonts w:hint="eastAsia" w:ascii="仿宋_GB2312" w:hAnsi="黑体" w:eastAsia="仿宋_GB2312"/>
          <w:b/>
          <w:sz w:val="24"/>
          <w:szCs w:val="24"/>
        </w:rPr>
        <w:t>若因同一门课程课时较长，分段在线开设，请填写下表：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025"/>
        <w:gridCol w:w="992"/>
        <w:gridCol w:w="1843"/>
        <w:gridCol w:w="1670"/>
        <w:gridCol w:w="156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9"/>
        <w:ind w:left="432" w:firstLine="0" w:firstLineChars="0"/>
        <w:rPr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二、课程团队情况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8"/>
          </w:tcPr>
          <w:p>
            <w:pPr>
              <w:jc w:val="center"/>
              <w:rPr>
                <w:rFonts w:ascii="仿宋_GB2312" w:hAnsi="黑体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课程团队主要成员（含负责人，限5人之内）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078"/>
        <w:gridCol w:w="1843"/>
        <w:gridCol w:w="992"/>
        <w:gridCol w:w="1984"/>
        <w:gridCol w:w="241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6"/>
          </w:tcPr>
          <w:p>
            <w:pPr>
              <w:jc w:val="center"/>
              <w:rPr>
                <w:rFonts w:ascii="仿宋_GB2312" w:hAnsi="黑体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课程团队其他成员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1078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984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…</w:t>
            </w:r>
          </w:p>
        </w:tc>
        <w:tc>
          <w:tcPr>
            <w:tcW w:w="1078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90" w:hRule="atLeast"/>
        </w:trPr>
        <w:tc>
          <w:tcPr>
            <w:tcW w:w="9214" w:type="dxa"/>
          </w:tcPr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课程负责人教学情况（不超过500字）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961" w:hRule="atLeast"/>
        </w:trPr>
        <w:tc>
          <w:tcPr>
            <w:tcW w:w="9214" w:type="dxa"/>
          </w:tcPr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（近5年来在承担学校教学任务、开展教学研究、获得教学奖励方面的情况）</w:t>
            </w: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三、课程简介及课程特色（不超过800字）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四、课程考核（试）情况（不超过500字）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[对学习者学习的考核（试）办法，成绩评定方式等。如果为学分认定课，须将课程数据信息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表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相应的两期在线试题附后]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五、课程应用情况（不超过800字）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六、课程建设计划（不超过500字）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七、课程负责人诚信承诺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课程负责人（签字）：</w:t>
            </w:r>
          </w:p>
          <w:p>
            <w:pPr>
              <w:rPr>
                <w:rFonts w:ascii="仿宋_GB2312" w:hAnsi="黑体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>
      <w:pPr>
        <w:rPr>
          <w:rFonts w:ascii="仿宋_GB2312" w:hAnsi="黑体" w:eastAsia="仿宋_GB2312"/>
          <w:sz w:val="24"/>
          <w:szCs w:val="24"/>
        </w:rPr>
      </w:pPr>
    </w:p>
    <w:p>
      <w:pPr>
        <w:rPr>
          <w:rFonts w:ascii="仿宋_GB2312" w:hAnsi="黑体" w:eastAsia="仿宋_GB2312"/>
          <w:sz w:val="24"/>
          <w:szCs w:val="24"/>
        </w:rPr>
      </w:pPr>
    </w:p>
    <w:p>
      <w:pPr>
        <w:rPr>
          <w:rFonts w:ascii="仿宋_GB2312" w:hAnsi="黑体" w:eastAsia="仿宋_GB2312"/>
          <w:sz w:val="24"/>
          <w:szCs w:val="24"/>
        </w:rPr>
      </w:pPr>
    </w:p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八、附件材料清单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atLeast"/>
        </w:trPr>
        <w:tc>
          <w:tcPr>
            <w:tcW w:w="9214" w:type="dxa"/>
          </w:tcPr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1.政治审查意见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（学院二级</w:t>
            </w:r>
            <w:r>
              <w:rPr>
                <w:rFonts w:ascii="仿宋_GB2312" w:hAnsi="仿宋" w:eastAsia="仿宋_GB2312"/>
                <w:kern w:val="0"/>
                <w:sz w:val="24"/>
                <w:szCs w:val="24"/>
              </w:rPr>
              <w:t>党委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(党总支)对本校课程团队成员情况进行审查，以及对课程政治导向把关审查情况，确保课程正确的政治方向、价值取向。团队涉及多校时需要各校分别出具。须由学校党委盖章。无统一格式要求。）</w:t>
            </w:r>
          </w:p>
          <w:p>
            <w:pPr>
              <w:adjustRightInd w:val="0"/>
              <w:snapToGrid w:val="0"/>
              <w:ind w:left="480"/>
              <w:rPr>
                <w:rFonts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2.学术性评价意见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[学术评价意见由学院学术性组织（院教指委或学术委员会等），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3.课程数据信息</w:t>
            </w: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  <w:lang w:val="en-US" w:eastAsia="zh-CN"/>
              </w:rPr>
              <w:t>表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（须课程平台单位盖章）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kern w:val="0"/>
                <w:sz w:val="24"/>
                <w:szCs w:val="24"/>
              </w:rPr>
              <w:t>4.校外评价意见</w:t>
            </w:r>
            <w:r>
              <w:rPr>
                <w:rFonts w:hint="eastAsia" w:ascii="仿宋_GB2312" w:hAnsi="仿宋" w:eastAsia="仿宋_GB2312"/>
                <w:b/>
                <w:kern w:val="0"/>
                <w:sz w:val="24"/>
                <w:szCs w:val="24"/>
              </w:rPr>
              <w:t>（可选提供）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[此评价意见作为课程有关学术水平、课程质量、应用效果等某一方面的佐证性材料或补充材料，可由教育部教指委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九、申报学院承诺意见</w:t>
      </w:r>
    </w:p>
    <w:tbl>
      <w:tblPr>
        <w:tblStyle w:val="6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spacing w:before="312" w:beforeLines="10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本院已按照申报要求，对申报课程网上内容和教学活动进行了审查，对课程有关信息及课程负责人填报的内容进行了核实，均无违反《纪要》精神的内容。经评审评价，现择优申报。</w:t>
            </w:r>
          </w:p>
          <w:p>
            <w:pPr>
              <w:spacing w:before="312" w:beforeLines="100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本课程如果被认定为“自治区级线上一流本科课程”，学院承诺为课程团队提供政策、经费等方面的支持，确保该课程面向高校</w:t>
            </w:r>
            <w:r>
              <w:rPr>
                <w:rFonts w:ascii="仿宋_GB2312" w:hAnsi="仿宋" w:eastAsia="仿宋_GB2312"/>
                <w:kern w:val="0"/>
                <w:sz w:val="24"/>
                <w:szCs w:val="24"/>
              </w:rPr>
              <w:t>和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社会学习者开放，并提供教学服务不少于5年，监督课程教学团队对课程不断改进完善。</w:t>
            </w:r>
          </w:p>
          <w:p>
            <w:pPr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主管院领导签字：</w:t>
            </w:r>
          </w:p>
          <w:p>
            <w:pPr>
              <w:ind w:right="1680" w:firstLine="3600" w:firstLineChars="1500"/>
              <w:jc w:val="center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（学院公章）</w:t>
            </w:r>
          </w:p>
          <w:p>
            <w:pPr>
              <w:ind w:right="1440" w:firstLine="3600" w:firstLineChars="15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ind w:firstLine="5520" w:firstLineChars="2300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 xml:space="preserve">        年    月    日</w:t>
            </w:r>
          </w:p>
          <w:p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wiss"/>
    <w:pitch w:val="default"/>
    <w:sig w:usb0="00000000" w:usb1="00000000" w:usb2="00000016" w:usb3="00000000" w:csb0="000600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77"/>
    <w:rsid w:val="00182191"/>
    <w:rsid w:val="001E4459"/>
    <w:rsid w:val="002A42B0"/>
    <w:rsid w:val="00321289"/>
    <w:rsid w:val="004D3305"/>
    <w:rsid w:val="00825177"/>
    <w:rsid w:val="00846C9C"/>
    <w:rsid w:val="00A45530"/>
    <w:rsid w:val="00AE00EC"/>
    <w:rsid w:val="00B237F5"/>
    <w:rsid w:val="00C61048"/>
    <w:rsid w:val="00CE1D21"/>
    <w:rsid w:val="15B01F22"/>
    <w:rsid w:val="17B04B5A"/>
    <w:rsid w:val="262B225C"/>
    <w:rsid w:val="3FF238B2"/>
    <w:rsid w:val="4AED427A"/>
    <w:rsid w:val="4C1E2FF3"/>
    <w:rsid w:val="64DE3E2E"/>
    <w:rsid w:val="7B22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331</Words>
  <Characters>1888</Characters>
  <Lines>15</Lines>
  <Paragraphs>4</Paragraphs>
  <TotalTime>39</TotalTime>
  <ScaleCrop>false</ScaleCrop>
  <LinksUpToDate>false</LinksUpToDate>
  <CharactersWithSpaces>2215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2019-07-02T08:49:00Z</dcterms:created>
  <dc:creator>USER</dc:creator>
  <cp:lastModifiedBy>孟繁胜</cp:lastModifiedBy>
  <cp:lastPrinted>2019-12-01T05:53:00Z</cp:lastPrinted>
  <dcterms:modified xsi:type="dcterms:W3CDTF">2022-01-16T10:32:36Z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C9F0751C86034F0AA614B10CEDDF227B</vt:lpwstr>
  </property>
</Properties>
</file>